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page" w:tblpX="1450" w:tblpY="186"/>
        <w:tblW w:w="9558" w:type="dxa"/>
        <w:tblLook w:val="00BF"/>
      </w:tblPr>
      <w:tblGrid>
        <w:gridCol w:w="2073"/>
        <w:gridCol w:w="735"/>
        <w:gridCol w:w="972"/>
        <w:gridCol w:w="2035"/>
        <w:gridCol w:w="896"/>
        <w:gridCol w:w="2847"/>
      </w:tblGrid>
      <w:tr w:rsidR="00BF3E35" w:rsidRPr="00624D50">
        <w:trPr>
          <w:trHeight w:val="432"/>
        </w:trPr>
        <w:tc>
          <w:tcPr>
            <w:tcW w:w="2073" w:type="dxa"/>
            <w:shd w:val="clear" w:color="auto" w:fill="D9D9D9" w:themeFill="background1" w:themeFillShade="D9"/>
            <w:vAlign w:val="center"/>
          </w:tcPr>
          <w:p w:rsidR="00BF3E35" w:rsidRPr="00624D50" w:rsidRDefault="00BF3E35" w:rsidP="00BF3E35">
            <w:pPr>
              <w:rPr>
                <w:b/>
              </w:rPr>
            </w:pPr>
            <w:r w:rsidRPr="00624D50">
              <w:rPr>
                <w:b/>
              </w:rPr>
              <w:t>Department:</w:t>
            </w:r>
          </w:p>
        </w:tc>
        <w:tc>
          <w:tcPr>
            <w:tcW w:w="7485" w:type="dxa"/>
            <w:gridSpan w:val="5"/>
            <w:shd w:val="clear" w:color="auto" w:fill="auto"/>
            <w:vAlign w:val="center"/>
          </w:tcPr>
          <w:p w:rsidR="00BF3E35" w:rsidRPr="00624D50" w:rsidRDefault="00BF3E35" w:rsidP="00BF3E35">
            <w:pPr>
              <w:rPr>
                <w:b/>
              </w:rPr>
            </w:pPr>
            <w:r w:rsidRPr="00624D50">
              <w:rPr>
                <w:b/>
              </w:rPr>
              <w:t>World Languages</w:t>
            </w:r>
          </w:p>
        </w:tc>
      </w:tr>
      <w:tr w:rsidR="00BF3E35" w:rsidRPr="00624D50">
        <w:trPr>
          <w:trHeight w:val="432"/>
        </w:trPr>
        <w:tc>
          <w:tcPr>
            <w:tcW w:w="2073" w:type="dxa"/>
            <w:shd w:val="clear" w:color="auto" w:fill="D9D9D9" w:themeFill="background1" w:themeFillShade="D9"/>
            <w:vAlign w:val="center"/>
          </w:tcPr>
          <w:p w:rsidR="00BF3E35" w:rsidRPr="00624D50" w:rsidRDefault="00BF3E35" w:rsidP="00BF3E35">
            <w:pPr>
              <w:rPr>
                <w:b/>
              </w:rPr>
            </w:pPr>
            <w:r w:rsidRPr="00624D50">
              <w:rPr>
                <w:b/>
              </w:rPr>
              <w:t>Course:</w:t>
            </w:r>
          </w:p>
        </w:tc>
        <w:tc>
          <w:tcPr>
            <w:tcW w:w="7485" w:type="dxa"/>
            <w:gridSpan w:val="5"/>
            <w:shd w:val="clear" w:color="auto" w:fill="auto"/>
            <w:vAlign w:val="center"/>
          </w:tcPr>
          <w:p w:rsidR="00BF3E35" w:rsidRPr="00624D50" w:rsidRDefault="00BF3E35" w:rsidP="00BF3E35">
            <w:pPr>
              <w:rPr>
                <w:b/>
              </w:rPr>
            </w:pPr>
          </w:p>
        </w:tc>
      </w:tr>
      <w:tr w:rsidR="00BF3E35" w:rsidRPr="00624D50">
        <w:trPr>
          <w:trHeight w:val="432"/>
        </w:trPr>
        <w:tc>
          <w:tcPr>
            <w:tcW w:w="2073" w:type="dxa"/>
            <w:shd w:val="clear" w:color="auto" w:fill="D9D9D9" w:themeFill="background1" w:themeFillShade="D9"/>
            <w:vAlign w:val="center"/>
          </w:tcPr>
          <w:p w:rsidR="00BF3E35" w:rsidRPr="00624D50" w:rsidRDefault="00BF3E35" w:rsidP="00BF3E35">
            <w:pPr>
              <w:rPr>
                <w:b/>
              </w:rPr>
            </w:pPr>
            <w:r w:rsidRPr="00624D50">
              <w:rPr>
                <w:b/>
              </w:rPr>
              <w:t>AP Theme</w:t>
            </w:r>
          </w:p>
        </w:tc>
        <w:tc>
          <w:tcPr>
            <w:tcW w:w="3742" w:type="dxa"/>
            <w:gridSpan w:val="3"/>
            <w:shd w:val="clear" w:color="auto" w:fill="auto"/>
            <w:vAlign w:val="center"/>
          </w:tcPr>
          <w:p w:rsidR="00BF3E35" w:rsidRPr="0091382C" w:rsidRDefault="00BF3E35" w:rsidP="00BF3E35">
            <w:r w:rsidRPr="0091382C">
              <w:t xml:space="preserve">Global Challenges </w:t>
            </w:r>
          </w:p>
          <w:p w:rsidR="00BF3E35" w:rsidRPr="0091382C" w:rsidRDefault="00BF3E35" w:rsidP="00BF3E35">
            <w:r w:rsidRPr="0091382C">
              <w:t>Beauty and Aesthetics</w:t>
            </w:r>
          </w:p>
          <w:p w:rsidR="00BF3E35" w:rsidRPr="0091382C" w:rsidRDefault="00BF3E35" w:rsidP="00BF3E35">
            <w:r w:rsidRPr="0091382C">
              <w:t>Families and Communities</w:t>
            </w:r>
          </w:p>
        </w:tc>
        <w:tc>
          <w:tcPr>
            <w:tcW w:w="3743" w:type="dxa"/>
            <w:gridSpan w:val="2"/>
            <w:shd w:val="clear" w:color="auto" w:fill="auto"/>
            <w:vAlign w:val="center"/>
          </w:tcPr>
          <w:p w:rsidR="00BF3E35" w:rsidRPr="0091382C" w:rsidRDefault="00BF3E35" w:rsidP="00BF3E35">
            <w:r w:rsidRPr="0091382C">
              <w:t>Personal and Public Identities</w:t>
            </w:r>
          </w:p>
          <w:p w:rsidR="00BF3E35" w:rsidRPr="001D6D10" w:rsidRDefault="00BF3E35" w:rsidP="00BF3E35">
            <w:r w:rsidRPr="001D6D10">
              <w:t>Contemporary Life</w:t>
            </w:r>
          </w:p>
          <w:p w:rsidR="00BF3E35" w:rsidRPr="0091382C" w:rsidRDefault="00BF3E35" w:rsidP="00BF3E35">
            <w:pPr>
              <w:rPr>
                <w:b/>
              </w:rPr>
            </w:pPr>
            <w:r w:rsidRPr="0091382C">
              <w:t>Science and Technology</w:t>
            </w:r>
          </w:p>
        </w:tc>
      </w:tr>
      <w:tr w:rsidR="00BF3E35" w:rsidRPr="00624D50">
        <w:trPr>
          <w:trHeight w:val="432"/>
        </w:trPr>
        <w:tc>
          <w:tcPr>
            <w:tcW w:w="2073" w:type="dxa"/>
            <w:shd w:val="clear" w:color="auto" w:fill="D9D9D9" w:themeFill="background1" w:themeFillShade="D9"/>
            <w:vAlign w:val="center"/>
          </w:tcPr>
          <w:p w:rsidR="00BF3E35" w:rsidRPr="00624D50" w:rsidRDefault="00BF3E35" w:rsidP="00BF3E35">
            <w:pPr>
              <w:rPr>
                <w:b/>
              </w:rPr>
            </w:pPr>
            <w:r w:rsidRPr="00624D50">
              <w:rPr>
                <w:b/>
              </w:rPr>
              <w:t>Topic:</w:t>
            </w:r>
          </w:p>
        </w:tc>
        <w:tc>
          <w:tcPr>
            <w:tcW w:w="7485" w:type="dxa"/>
            <w:gridSpan w:val="5"/>
            <w:shd w:val="clear" w:color="auto" w:fill="auto"/>
            <w:vAlign w:val="center"/>
          </w:tcPr>
          <w:p w:rsidR="00BF3E35" w:rsidRPr="00AD48F3" w:rsidRDefault="003B16E8" w:rsidP="00F10E3D">
            <w:pPr>
              <w:rPr>
                <w:i/>
              </w:rPr>
            </w:pPr>
            <w:r w:rsidRPr="00AD48F3">
              <w:rPr>
                <w:i/>
              </w:rPr>
              <w:t xml:space="preserve">Does the topic allow for connections to </w:t>
            </w:r>
            <w:r w:rsidR="00F10E3D" w:rsidRPr="00AD48F3">
              <w:rPr>
                <w:i/>
              </w:rPr>
              <w:t xml:space="preserve">self, community and the </w:t>
            </w:r>
            <w:r w:rsidRPr="00AD48F3">
              <w:rPr>
                <w:i/>
              </w:rPr>
              <w:t>world? Does it all</w:t>
            </w:r>
            <w:r w:rsidR="00B05040" w:rsidRPr="00AD48F3">
              <w:rPr>
                <w:i/>
              </w:rPr>
              <w:t xml:space="preserve">ow for </w:t>
            </w:r>
            <w:r w:rsidRPr="00AD48F3">
              <w:rPr>
                <w:i/>
              </w:rPr>
              <w:t>connection</w:t>
            </w:r>
            <w:r w:rsidR="00B05040" w:rsidRPr="00AD48F3">
              <w:rPr>
                <w:i/>
              </w:rPr>
              <w:t>s</w:t>
            </w:r>
            <w:r w:rsidRPr="00AD48F3">
              <w:rPr>
                <w:i/>
              </w:rPr>
              <w:t xml:space="preserve"> to an AP theme?</w:t>
            </w:r>
          </w:p>
        </w:tc>
      </w:tr>
      <w:tr w:rsidR="00BF3E35" w:rsidRPr="00624D50">
        <w:trPr>
          <w:trHeight w:val="432"/>
        </w:trPr>
        <w:tc>
          <w:tcPr>
            <w:tcW w:w="2073" w:type="dxa"/>
            <w:shd w:val="clear" w:color="auto" w:fill="D9D9D9" w:themeFill="background1" w:themeFillShade="D9"/>
            <w:vAlign w:val="center"/>
          </w:tcPr>
          <w:p w:rsidR="00BF3E35" w:rsidRPr="00624D50" w:rsidRDefault="00BF3E35" w:rsidP="00BF3E35">
            <w:pPr>
              <w:rPr>
                <w:b/>
              </w:rPr>
            </w:pPr>
            <w:r w:rsidRPr="00624D50">
              <w:rPr>
                <w:b/>
              </w:rPr>
              <w:t>Learning Scenario</w:t>
            </w:r>
          </w:p>
        </w:tc>
        <w:tc>
          <w:tcPr>
            <w:tcW w:w="7485" w:type="dxa"/>
            <w:gridSpan w:val="5"/>
            <w:shd w:val="clear" w:color="auto" w:fill="auto"/>
            <w:vAlign w:val="center"/>
          </w:tcPr>
          <w:p w:rsidR="003B16E8" w:rsidRPr="00AD48F3" w:rsidRDefault="003B16E8" w:rsidP="00BF3E35">
            <w:pPr>
              <w:rPr>
                <w:i/>
              </w:rPr>
            </w:pPr>
            <w:r w:rsidRPr="00AD48F3">
              <w:rPr>
                <w:i/>
              </w:rPr>
              <w:t>Do</w:t>
            </w:r>
            <w:r w:rsidR="00BF3E35" w:rsidRPr="00AD48F3">
              <w:rPr>
                <w:i/>
              </w:rPr>
              <w:t xml:space="preserve"> the learning scenario </w:t>
            </w:r>
            <w:r w:rsidRPr="00AD48F3">
              <w:rPr>
                <w:i/>
              </w:rPr>
              <w:t xml:space="preserve">and/or unit goals </w:t>
            </w:r>
            <w:r w:rsidR="00BF3E35" w:rsidRPr="00AD48F3">
              <w:rPr>
                <w:i/>
              </w:rPr>
              <w:t>capture the 21</w:t>
            </w:r>
            <w:r w:rsidR="00BF3E35" w:rsidRPr="00AD48F3">
              <w:rPr>
                <w:i/>
                <w:vertAlign w:val="superscript"/>
              </w:rPr>
              <w:t>st</w:t>
            </w:r>
            <w:r w:rsidR="00BF3E35" w:rsidRPr="00AD48F3">
              <w:rPr>
                <w:i/>
              </w:rPr>
              <w:t xml:space="preserve"> Century Curriculum Mindset? </w:t>
            </w:r>
          </w:p>
          <w:p w:rsidR="003B16E8" w:rsidRPr="00AD48F3" w:rsidRDefault="003B16E8" w:rsidP="003B16E8">
            <w:pPr>
              <w:pStyle w:val="ListParagraph"/>
              <w:numPr>
                <w:ilvl w:val="0"/>
                <w:numId w:val="2"/>
              </w:numPr>
              <w:rPr>
                <w:i/>
              </w:rPr>
            </w:pPr>
            <w:r w:rsidRPr="00AD48F3">
              <w:rPr>
                <w:i/>
              </w:rPr>
              <w:t>Communicatively Purposeful: Building Toward Proficiency</w:t>
            </w:r>
          </w:p>
          <w:p w:rsidR="003B16E8" w:rsidRPr="00AD48F3" w:rsidRDefault="003B16E8" w:rsidP="003B16E8">
            <w:pPr>
              <w:pStyle w:val="ListParagraph"/>
              <w:numPr>
                <w:ilvl w:val="0"/>
                <w:numId w:val="2"/>
              </w:numPr>
              <w:rPr>
                <w:i/>
              </w:rPr>
            </w:pPr>
            <w:r w:rsidRPr="00AD48F3">
              <w:rPr>
                <w:i/>
              </w:rPr>
              <w:t>Culturally Focused: Developing Interculturality</w:t>
            </w:r>
          </w:p>
          <w:p w:rsidR="003B16E8" w:rsidRPr="00AD48F3" w:rsidRDefault="003B16E8" w:rsidP="003B16E8">
            <w:pPr>
              <w:pStyle w:val="ListParagraph"/>
              <w:numPr>
                <w:ilvl w:val="0"/>
                <w:numId w:val="2"/>
              </w:numPr>
              <w:rPr>
                <w:i/>
              </w:rPr>
            </w:pPr>
            <w:r w:rsidRPr="00AD48F3">
              <w:rPr>
                <w:i/>
              </w:rPr>
              <w:t>Intrinsically Interesting: Relevant to Learners</w:t>
            </w:r>
          </w:p>
          <w:p w:rsidR="003B16E8" w:rsidRPr="00AD48F3" w:rsidRDefault="003B16E8" w:rsidP="003B16E8">
            <w:pPr>
              <w:pStyle w:val="ListParagraph"/>
              <w:numPr>
                <w:ilvl w:val="0"/>
                <w:numId w:val="2"/>
              </w:numPr>
              <w:rPr>
                <w:i/>
              </w:rPr>
            </w:pPr>
            <w:r w:rsidRPr="00AD48F3">
              <w:rPr>
                <w:i/>
              </w:rPr>
              <w:t>Cognitively Engaging: Requiring Critical Thinking Skills</w:t>
            </w:r>
          </w:p>
          <w:p w:rsidR="00BF3E35" w:rsidRPr="00AD48F3" w:rsidRDefault="003B16E8" w:rsidP="00B05040">
            <w:pPr>
              <w:pStyle w:val="ListParagraph"/>
              <w:numPr>
                <w:ilvl w:val="0"/>
                <w:numId w:val="2"/>
              </w:numPr>
              <w:rPr>
                <w:i/>
              </w:rPr>
            </w:pPr>
            <w:r w:rsidRPr="00AD48F3">
              <w:rPr>
                <w:i/>
              </w:rPr>
              <w:t>Standards-Based: Reflecting Goals for Learning Languages</w:t>
            </w:r>
          </w:p>
        </w:tc>
      </w:tr>
      <w:tr w:rsidR="00BF3E35" w:rsidRPr="00624D50">
        <w:trPr>
          <w:trHeight w:val="432"/>
        </w:trPr>
        <w:tc>
          <w:tcPr>
            <w:tcW w:w="9558" w:type="dxa"/>
            <w:gridSpan w:val="6"/>
            <w:shd w:val="clear" w:color="auto" w:fill="FFFF00"/>
            <w:vAlign w:val="center"/>
          </w:tcPr>
          <w:p w:rsidR="00BF3E35" w:rsidRPr="00624D50" w:rsidRDefault="00BF3E35" w:rsidP="00BF3E35">
            <w:pPr>
              <w:jc w:val="center"/>
              <w:rPr>
                <w:b/>
              </w:rPr>
            </w:pPr>
            <w:r w:rsidRPr="00624D50">
              <w:rPr>
                <w:b/>
              </w:rPr>
              <w:t>Stage 1: Desired Results</w:t>
            </w:r>
          </w:p>
        </w:tc>
      </w:tr>
      <w:tr w:rsidR="00BF3E35" w:rsidRPr="00624D50" w:rsidTr="00EA7301">
        <w:tc>
          <w:tcPr>
            <w:tcW w:w="2073" w:type="dxa"/>
            <w:shd w:val="clear" w:color="auto" w:fill="D9D9D9" w:themeFill="background1" w:themeFillShade="D9"/>
            <w:vAlign w:val="center"/>
          </w:tcPr>
          <w:p w:rsidR="00BF3E35" w:rsidRPr="00624D50" w:rsidRDefault="00BF3E35" w:rsidP="00EA7301">
            <w:pPr>
              <w:rPr>
                <w:b/>
              </w:rPr>
            </w:pPr>
            <w:r w:rsidRPr="00624D50">
              <w:rPr>
                <w:b/>
              </w:rPr>
              <w:t>Understandings</w:t>
            </w:r>
          </w:p>
        </w:tc>
        <w:tc>
          <w:tcPr>
            <w:tcW w:w="7485" w:type="dxa"/>
            <w:gridSpan w:val="5"/>
          </w:tcPr>
          <w:p w:rsidR="00BF3E35" w:rsidRPr="00AD48F3" w:rsidRDefault="003B16E8" w:rsidP="00F10E3D">
            <w:pPr>
              <w:ind w:firstLine="5"/>
              <w:rPr>
                <w:i/>
              </w:rPr>
            </w:pPr>
            <w:r w:rsidRPr="00AD48F3">
              <w:rPr>
                <w:i/>
              </w:rPr>
              <w:t xml:space="preserve">Does the enduring understanding capture an idea that reflects something that we want students to remember long after they have left </w:t>
            </w:r>
            <w:r w:rsidR="00F10E3D" w:rsidRPr="00AD48F3">
              <w:rPr>
                <w:i/>
              </w:rPr>
              <w:t>the</w:t>
            </w:r>
            <w:r w:rsidR="00EA7301">
              <w:rPr>
                <w:i/>
              </w:rPr>
              <w:t xml:space="preserve"> classroom</w:t>
            </w:r>
            <w:r w:rsidRPr="00AD48F3">
              <w:rPr>
                <w:i/>
              </w:rPr>
              <w:t>?</w:t>
            </w:r>
          </w:p>
        </w:tc>
      </w:tr>
      <w:tr w:rsidR="00BF3E35" w:rsidRPr="00624D50" w:rsidTr="00EA7301">
        <w:tc>
          <w:tcPr>
            <w:tcW w:w="2073" w:type="dxa"/>
            <w:shd w:val="clear" w:color="auto" w:fill="D9D9D9" w:themeFill="background1" w:themeFillShade="D9"/>
            <w:vAlign w:val="center"/>
          </w:tcPr>
          <w:p w:rsidR="00BF3E35" w:rsidRPr="00624D50" w:rsidRDefault="00BF3E35" w:rsidP="00EA7301">
            <w:pPr>
              <w:rPr>
                <w:b/>
              </w:rPr>
            </w:pPr>
            <w:r w:rsidRPr="00624D50">
              <w:rPr>
                <w:b/>
              </w:rPr>
              <w:t>Essential Questions</w:t>
            </w:r>
          </w:p>
        </w:tc>
        <w:tc>
          <w:tcPr>
            <w:tcW w:w="7485" w:type="dxa"/>
            <w:gridSpan w:val="5"/>
          </w:tcPr>
          <w:p w:rsidR="00BF3E35" w:rsidRPr="00AD48F3" w:rsidRDefault="003B16E8" w:rsidP="00BF3E35">
            <w:pPr>
              <w:rPr>
                <w:i/>
                <w:szCs w:val="18"/>
              </w:rPr>
            </w:pPr>
            <w:r w:rsidRPr="00AD48F3">
              <w:rPr>
                <w:i/>
                <w:szCs w:val="18"/>
              </w:rPr>
              <w:t>Does the essential question promote inquiry and thinking? Is it one that can be answered to some degree in the target language? Is is a question that is nuanced, one that does not have right and wrong answers?</w:t>
            </w:r>
          </w:p>
        </w:tc>
      </w:tr>
      <w:tr w:rsidR="00BF3E35" w:rsidRPr="00624D50">
        <w:trPr>
          <w:trHeight w:val="432"/>
        </w:trPr>
        <w:tc>
          <w:tcPr>
            <w:tcW w:w="3780" w:type="dxa"/>
            <w:gridSpan w:val="3"/>
            <w:shd w:val="clear" w:color="auto" w:fill="D9D9D9" w:themeFill="background1" w:themeFillShade="D9"/>
          </w:tcPr>
          <w:p w:rsidR="00BF3E35" w:rsidRPr="00624D50" w:rsidRDefault="00BF3E35" w:rsidP="00BF3E35">
            <w:pPr>
              <w:jc w:val="center"/>
              <w:rPr>
                <w:b/>
              </w:rPr>
            </w:pPr>
            <w:r w:rsidRPr="00624D50">
              <w:rPr>
                <w:b/>
              </w:rPr>
              <w:t>Skills / Functions</w:t>
            </w:r>
          </w:p>
          <w:p w:rsidR="00BF3E35" w:rsidRPr="00624D50" w:rsidRDefault="00BF3E35" w:rsidP="00BF3E35">
            <w:pPr>
              <w:jc w:val="center"/>
            </w:pPr>
            <w:r w:rsidRPr="00624D50">
              <w:t>what students know, understand and be able to do</w:t>
            </w:r>
          </w:p>
        </w:tc>
        <w:tc>
          <w:tcPr>
            <w:tcW w:w="5778" w:type="dxa"/>
            <w:gridSpan w:val="3"/>
            <w:shd w:val="clear" w:color="auto" w:fill="D9D9D9" w:themeFill="background1" w:themeFillShade="D9"/>
            <w:vAlign w:val="center"/>
          </w:tcPr>
          <w:p w:rsidR="00BF3E35" w:rsidRPr="00624D50" w:rsidRDefault="00BF3E35" w:rsidP="00BF3E35">
            <w:pPr>
              <w:jc w:val="center"/>
              <w:rPr>
                <w:b/>
              </w:rPr>
            </w:pPr>
            <w:r w:rsidRPr="00624D50">
              <w:rPr>
                <w:b/>
              </w:rPr>
              <w:t xml:space="preserve">Knowledge </w:t>
            </w:r>
          </w:p>
          <w:p w:rsidR="00BF3E35" w:rsidRPr="00624D50" w:rsidRDefault="00BF3E35" w:rsidP="00BF3E35">
            <w:pPr>
              <w:jc w:val="center"/>
            </w:pPr>
            <w:r w:rsidRPr="00624D50">
              <w:t>what students need in terms of vocabulary and structures to demonstrate their knowledge</w:t>
            </w:r>
          </w:p>
        </w:tc>
      </w:tr>
      <w:tr w:rsidR="00BF3E35" w:rsidRPr="00624D50">
        <w:trPr>
          <w:trHeight w:val="432"/>
        </w:trPr>
        <w:tc>
          <w:tcPr>
            <w:tcW w:w="3780" w:type="dxa"/>
            <w:gridSpan w:val="3"/>
            <w:shd w:val="clear" w:color="auto" w:fill="D9D9D9" w:themeFill="background1" w:themeFillShade="D9"/>
          </w:tcPr>
          <w:p w:rsidR="00BF3E35" w:rsidRPr="00624D50" w:rsidRDefault="00BF3E35" w:rsidP="00BF3E35">
            <w:pPr>
              <w:jc w:val="center"/>
              <w:rPr>
                <w:b/>
              </w:rPr>
            </w:pPr>
          </w:p>
        </w:tc>
        <w:tc>
          <w:tcPr>
            <w:tcW w:w="2931" w:type="dxa"/>
            <w:gridSpan w:val="2"/>
            <w:shd w:val="clear" w:color="auto" w:fill="D9D9D9" w:themeFill="background1" w:themeFillShade="D9"/>
            <w:vAlign w:val="center"/>
          </w:tcPr>
          <w:p w:rsidR="00BF3E35" w:rsidRPr="00624D50" w:rsidRDefault="00EA7301" w:rsidP="00BF3E35">
            <w:pPr>
              <w:jc w:val="center"/>
              <w:rPr>
                <w:b/>
              </w:rPr>
            </w:pPr>
            <w:r w:rsidRPr="00624D50">
              <w:rPr>
                <w:b/>
              </w:rPr>
              <w:t>Grammar</w:t>
            </w:r>
          </w:p>
        </w:tc>
        <w:tc>
          <w:tcPr>
            <w:tcW w:w="2847" w:type="dxa"/>
            <w:shd w:val="clear" w:color="auto" w:fill="D9D9D9" w:themeFill="background1" w:themeFillShade="D9"/>
            <w:vAlign w:val="center"/>
          </w:tcPr>
          <w:p w:rsidR="00BF3E35" w:rsidRPr="00624D50" w:rsidRDefault="00EA7301" w:rsidP="00BF3E35">
            <w:pPr>
              <w:jc w:val="center"/>
              <w:rPr>
                <w:b/>
              </w:rPr>
            </w:pPr>
            <w:r w:rsidRPr="00624D50">
              <w:rPr>
                <w:b/>
              </w:rPr>
              <w:t>Vocabulary</w:t>
            </w:r>
          </w:p>
        </w:tc>
      </w:tr>
      <w:tr w:rsidR="003B16E8" w:rsidRPr="00624D50">
        <w:trPr>
          <w:cantSplit/>
          <w:trHeight w:val="3334"/>
        </w:trPr>
        <w:tc>
          <w:tcPr>
            <w:tcW w:w="3780" w:type="dxa"/>
            <w:gridSpan w:val="3"/>
            <w:tcBorders>
              <w:bottom w:val="single" w:sz="4" w:space="0" w:color="000000" w:themeColor="text1"/>
            </w:tcBorders>
          </w:tcPr>
          <w:p w:rsidR="003B16E8" w:rsidRPr="00AD48F3" w:rsidRDefault="003B16E8" w:rsidP="00BF3E35">
            <w:pPr>
              <w:rPr>
                <w:i/>
              </w:rPr>
            </w:pPr>
            <w:r w:rsidRPr="00AD48F3">
              <w:rPr>
                <w:i/>
              </w:rPr>
              <w:t>Are the skills and functions described in terms of what students will actually do with the language?</w:t>
            </w:r>
          </w:p>
          <w:p w:rsidR="003B16E8" w:rsidRPr="00AD48F3" w:rsidRDefault="003B16E8" w:rsidP="00BF3E35">
            <w:pPr>
              <w:rPr>
                <w:i/>
              </w:rPr>
            </w:pPr>
          </w:p>
          <w:p w:rsidR="003B16E8" w:rsidRPr="00AD48F3" w:rsidRDefault="003B16E8" w:rsidP="00BF3E35">
            <w:pPr>
              <w:rPr>
                <w:i/>
              </w:rPr>
            </w:pPr>
            <w:r w:rsidRPr="00AD48F3">
              <w:rPr>
                <w:i/>
              </w:rPr>
              <w:t>Do the functions reflect language as it will be used in a country where the target language is spoken?</w:t>
            </w:r>
          </w:p>
        </w:tc>
        <w:tc>
          <w:tcPr>
            <w:tcW w:w="2931" w:type="dxa"/>
            <w:gridSpan w:val="2"/>
            <w:tcBorders>
              <w:bottom w:val="single" w:sz="4" w:space="0" w:color="000000" w:themeColor="text1"/>
            </w:tcBorders>
            <w:shd w:val="clear" w:color="auto" w:fill="auto"/>
          </w:tcPr>
          <w:p w:rsidR="00EA7301" w:rsidRPr="00AD48F3" w:rsidRDefault="00EA7301" w:rsidP="00EA7301">
            <w:pPr>
              <w:rPr>
                <w:rFonts w:eastAsia="Simsun (Founder Extended)"/>
                <w:bCs/>
                <w:i/>
              </w:rPr>
            </w:pPr>
            <w:r w:rsidRPr="00AD48F3">
              <w:rPr>
                <w:rFonts w:eastAsia="Simsun (Founder Extended)"/>
                <w:bCs/>
                <w:i/>
              </w:rPr>
              <w:t>Do the structures that are being taught support the language functions that are needed for the unit?</w:t>
            </w:r>
          </w:p>
          <w:p w:rsidR="00EA7301" w:rsidRPr="00AD48F3" w:rsidRDefault="00EA7301" w:rsidP="00EA7301">
            <w:pPr>
              <w:rPr>
                <w:rFonts w:eastAsia="Simsun (Founder Extended)"/>
                <w:bCs/>
                <w:i/>
              </w:rPr>
            </w:pPr>
          </w:p>
          <w:p w:rsidR="00315287" w:rsidRPr="00AD48F3" w:rsidRDefault="00EA7301" w:rsidP="00EA7301">
            <w:pPr>
              <w:rPr>
                <w:rFonts w:eastAsia="Simsun (Founder Extended)"/>
                <w:bCs/>
                <w:i/>
              </w:rPr>
            </w:pPr>
            <w:r w:rsidRPr="00AD48F3">
              <w:rPr>
                <w:rFonts w:eastAsia="Simsun (Founder Extended)"/>
                <w:bCs/>
                <w:i/>
              </w:rPr>
              <w:t>Will grammar be taught in an appropriate context?</w:t>
            </w:r>
          </w:p>
          <w:p w:rsidR="00315287" w:rsidRPr="00AD48F3" w:rsidRDefault="00315287" w:rsidP="00BF3E35">
            <w:pPr>
              <w:rPr>
                <w:rFonts w:eastAsia="Simsun (Founder Extended)"/>
                <w:bCs/>
                <w:i/>
              </w:rPr>
            </w:pPr>
          </w:p>
          <w:p w:rsidR="00315287" w:rsidRPr="00AD48F3" w:rsidRDefault="00315287" w:rsidP="00BF3E35">
            <w:pPr>
              <w:rPr>
                <w:rFonts w:eastAsia="Simsun (Founder Extended)"/>
                <w:bCs/>
                <w:i/>
              </w:rPr>
            </w:pPr>
          </w:p>
          <w:p w:rsidR="00315287" w:rsidRPr="00AD48F3" w:rsidRDefault="00315287" w:rsidP="00BF3E35">
            <w:pPr>
              <w:rPr>
                <w:rFonts w:eastAsia="Simsun (Founder Extended)"/>
                <w:bCs/>
                <w:i/>
              </w:rPr>
            </w:pPr>
          </w:p>
          <w:p w:rsidR="003B16E8" w:rsidRPr="00AD48F3" w:rsidRDefault="003B16E8" w:rsidP="00BF3E35">
            <w:pPr>
              <w:rPr>
                <w:rFonts w:eastAsia="Simsun (Founder Extended)"/>
                <w:bCs/>
                <w:i/>
              </w:rPr>
            </w:pPr>
          </w:p>
        </w:tc>
        <w:tc>
          <w:tcPr>
            <w:tcW w:w="2847" w:type="dxa"/>
            <w:tcBorders>
              <w:bottom w:val="single" w:sz="4" w:space="0" w:color="000000" w:themeColor="text1"/>
            </w:tcBorders>
            <w:shd w:val="clear" w:color="auto" w:fill="auto"/>
          </w:tcPr>
          <w:p w:rsidR="00EA7301" w:rsidRPr="00AD48F3" w:rsidRDefault="00EA7301" w:rsidP="00EA7301">
            <w:pPr>
              <w:rPr>
                <w:rFonts w:eastAsia="Simsun (Founder Extended)"/>
                <w:bCs/>
                <w:i/>
              </w:rPr>
            </w:pPr>
            <w:r w:rsidRPr="00AD48F3">
              <w:rPr>
                <w:rFonts w:eastAsia="Simsun (Founder Extended)"/>
                <w:bCs/>
                <w:i/>
              </w:rPr>
              <w:t xml:space="preserve">Is the vocabulary relevant to the task? Are the words useful, those that will be used in real-life by a person of that age? </w:t>
            </w:r>
          </w:p>
          <w:p w:rsidR="00EA7301" w:rsidRPr="00AD48F3" w:rsidRDefault="00EA7301" w:rsidP="00EA7301">
            <w:pPr>
              <w:rPr>
                <w:rFonts w:eastAsia="Simsun (Founder Extended)"/>
                <w:bCs/>
                <w:i/>
              </w:rPr>
            </w:pPr>
          </w:p>
          <w:p w:rsidR="00EA7301" w:rsidRDefault="00EA7301" w:rsidP="00EA7301">
            <w:pPr>
              <w:rPr>
                <w:rFonts w:eastAsia="Simsun (Founder Extended)"/>
                <w:bCs/>
                <w:i/>
              </w:rPr>
            </w:pPr>
            <w:r w:rsidRPr="00AD48F3">
              <w:rPr>
                <w:rFonts w:eastAsia="Simsun (Founder Extended)"/>
                <w:bCs/>
                <w:i/>
              </w:rPr>
              <w:t>Does the vocabulary include expressions that are unique to the topic, ones that may be found in authentic text on this topic?</w:t>
            </w:r>
          </w:p>
          <w:p w:rsidR="00EA7301" w:rsidRDefault="00EA7301" w:rsidP="00BF3E35">
            <w:pPr>
              <w:rPr>
                <w:rFonts w:eastAsia="Simsun (Founder Extended)"/>
                <w:bCs/>
                <w:i/>
              </w:rPr>
            </w:pPr>
          </w:p>
          <w:p w:rsidR="00EA7301" w:rsidRDefault="00EA7301" w:rsidP="00BF3E35">
            <w:pPr>
              <w:rPr>
                <w:rFonts w:eastAsia="Simsun (Founder Extended)"/>
                <w:bCs/>
                <w:i/>
              </w:rPr>
            </w:pPr>
          </w:p>
          <w:p w:rsidR="00EA7301" w:rsidRDefault="00EA7301" w:rsidP="00BF3E35">
            <w:pPr>
              <w:rPr>
                <w:rFonts w:eastAsia="Simsun (Founder Extended)"/>
                <w:bCs/>
                <w:i/>
              </w:rPr>
            </w:pPr>
          </w:p>
          <w:p w:rsidR="003B16E8" w:rsidRPr="00AD48F3" w:rsidRDefault="003B16E8" w:rsidP="00BF3E35">
            <w:pPr>
              <w:rPr>
                <w:rFonts w:eastAsia="Simsun (Founder Extended)"/>
                <w:bCs/>
                <w:i/>
              </w:rPr>
            </w:pPr>
          </w:p>
        </w:tc>
      </w:tr>
      <w:tr w:rsidR="00BF3E35" w:rsidRPr="00624D50">
        <w:trPr>
          <w:trHeight w:val="576"/>
        </w:trPr>
        <w:tc>
          <w:tcPr>
            <w:tcW w:w="9558" w:type="dxa"/>
            <w:gridSpan w:val="6"/>
            <w:shd w:val="clear" w:color="auto" w:fill="95B3D7" w:themeFill="accent1" w:themeFillTint="99"/>
            <w:vAlign w:val="center"/>
          </w:tcPr>
          <w:p w:rsidR="00BF3E35" w:rsidRPr="002F2136" w:rsidRDefault="00BF3E35" w:rsidP="00BF3E35">
            <w:pPr>
              <w:jc w:val="center"/>
              <w:rPr>
                <w:b/>
              </w:rPr>
            </w:pPr>
            <w:r w:rsidRPr="009676CA">
              <w:rPr>
                <w:b/>
              </w:rPr>
              <w:t>Stage 2: Assessment</w:t>
            </w:r>
            <w:r w:rsidRPr="002F2136">
              <w:rPr>
                <w:b/>
              </w:rPr>
              <w:t xml:space="preserve"> Evidence</w:t>
            </w:r>
          </w:p>
        </w:tc>
      </w:tr>
      <w:tr w:rsidR="00BF3E35" w:rsidRPr="00624D50">
        <w:trPr>
          <w:trHeight w:val="290"/>
        </w:trPr>
        <w:tc>
          <w:tcPr>
            <w:tcW w:w="9558" w:type="dxa"/>
            <w:gridSpan w:val="6"/>
            <w:shd w:val="clear" w:color="auto" w:fill="D9D9D9" w:themeFill="background1" w:themeFillShade="D9"/>
          </w:tcPr>
          <w:p w:rsidR="00BF3E35" w:rsidRPr="002F2136" w:rsidRDefault="00BF3E35" w:rsidP="00BF3E35">
            <w:pPr>
              <w:jc w:val="center"/>
              <w:rPr>
                <w:b/>
              </w:rPr>
            </w:pPr>
            <w:r w:rsidRPr="002F2136">
              <w:rPr>
                <w:b/>
              </w:rPr>
              <w:t>Performance Task Summary</w:t>
            </w:r>
          </w:p>
          <w:p w:rsidR="00BF3E35" w:rsidRPr="002F2136" w:rsidRDefault="00BF3E35" w:rsidP="00BF3E35">
            <w:pPr>
              <w:jc w:val="center"/>
            </w:pPr>
            <w:r w:rsidRPr="002F2136">
              <w:rPr>
                <w:b/>
                <w:shd w:val="clear" w:color="auto" w:fill="D9D9D9" w:themeFill="background1" w:themeFillShade="D9"/>
              </w:rPr>
              <w:t>(Integrated Performance Assessment)</w:t>
            </w:r>
          </w:p>
        </w:tc>
      </w:tr>
      <w:tr w:rsidR="00F10E3D" w:rsidRPr="00624D50">
        <w:trPr>
          <w:cantSplit/>
          <w:trHeight w:val="1808"/>
        </w:trPr>
        <w:tc>
          <w:tcPr>
            <w:tcW w:w="2808" w:type="dxa"/>
            <w:gridSpan w:val="2"/>
            <w:shd w:val="clear" w:color="auto" w:fill="D9D9D9" w:themeFill="background1" w:themeFillShade="D9"/>
            <w:vAlign w:val="center"/>
          </w:tcPr>
          <w:p w:rsidR="00F10E3D" w:rsidRPr="00AD48F3" w:rsidRDefault="00F10E3D" w:rsidP="00AD48F3">
            <w:pPr>
              <w:rPr>
                <w:b/>
              </w:rPr>
            </w:pPr>
            <w:r w:rsidRPr="00AD48F3">
              <w:rPr>
                <w:b/>
              </w:rPr>
              <w:t>Interpretive</w:t>
            </w:r>
          </w:p>
          <w:p w:rsidR="00F10E3D" w:rsidRPr="00AD48F3" w:rsidRDefault="00F10E3D" w:rsidP="00AD48F3">
            <w:pPr>
              <w:rPr>
                <w:i/>
              </w:rPr>
            </w:pPr>
            <w:r w:rsidRPr="00AD48F3">
              <w:rPr>
                <w:i/>
              </w:rPr>
              <w:t xml:space="preserve">Reading, listening and/or viewing authentic text. Not a test of what has been done in class. </w:t>
            </w:r>
          </w:p>
        </w:tc>
        <w:tc>
          <w:tcPr>
            <w:tcW w:w="6750" w:type="dxa"/>
            <w:gridSpan w:val="4"/>
            <w:vMerge w:val="restart"/>
            <w:shd w:val="clear" w:color="auto" w:fill="auto"/>
            <w:vAlign w:val="center"/>
          </w:tcPr>
          <w:p w:rsidR="00F10E3D" w:rsidRPr="00AD48F3" w:rsidRDefault="00F10E3D" w:rsidP="00AD48F3">
            <w:pPr>
              <w:pStyle w:val="ListParagraph"/>
              <w:numPr>
                <w:ilvl w:val="0"/>
                <w:numId w:val="4"/>
              </w:numPr>
              <w:rPr>
                <w:i/>
              </w:rPr>
            </w:pPr>
            <w:r w:rsidRPr="00AD48F3">
              <w:rPr>
                <w:i/>
              </w:rPr>
              <w:t>Do these tasks allow learners to demonstrate how well they have met the goals of the unit? Do they address all or most of the goals of the unit?</w:t>
            </w:r>
          </w:p>
          <w:p w:rsidR="00F10E3D" w:rsidRPr="00AD48F3" w:rsidRDefault="00F10E3D" w:rsidP="00AD48F3">
            <w:pPr>
              <w:pStyle w:val="ListParagraph"/>
              <w:numPr>
                <w:ilvl w:val="0"/>
                <w:numId w:val="4"/>
              </w:numPr>
              <w:rPr>
                <w:i/>
              </w:rPr>
            </w:pPr>
            <w:r w:rsidRPr="00AD48F3">
              <w:rPr>
                <w:i/>
              </w:rPr>
              <w:t xml:space="preserve">Are the tasks real-world? Do they allow students to use language in age-appropriate ways? </w:t>
            </w:r>
          </w:p>
          <w:p w:rsidR="00F10E3D" w:rsidRPr="00AD48F3" w:rsidRDefault="00F10E3D" w:rsidP="00AD48F3">
            <w:pPr>
              <w:pStyle w:val="ListParagraph"/>
              <w:numPr>
                <w:ilvl w:val="0"/>
                <w:numId w:val="4"/>
              </w:numPr>
              <w:rPr>
                <w:i/>
              </w:rPr>
            </w:pPr>
            <w:r w:rsidRPr="00AD48F3">
              <w:rPr>
                <w:i/>
              </w:rPr>
              <w:t xml:space="preserve">Do they allow students to reflect on the enduring understanding and the essential question? </w:t>
            </w:r>
          </w:p>
          <w:p w:rsidR="00F10E3D" w:rsidRPr="00AD48F3" w:rsidRDefault="00F10E3D" w:rsidP="00AD48F3">
            <w:pPr>
              <w:pStyle w:val="ListParagraph"/>
              <w:numPr>
                <w:ilvl w:val="0"/>
                <w:numId w:val="4"/>
              </w:numPr>
              <w:rPr>
                <w:i/>
              </w:rPr>
            </w:pPr>
            <w:r w:rsidRPr="00AD48F3">
              <w:rPr>
                <w:i/>
              </w:rPr>
              <w:t xml:space="preserve">Are they integrated throughout the unit as appropriate. For example, the interpretive tasks may be done earlier than presentational and interpersonal since the interpretive tasks inform the topics for the other 2 modes. </w:t>
            </w:r>
          </w:p>
          <w:p w:rsidR="00F10E3D" w:rsidRPr="00AD48F3" w:rsidRDefault="00F10E3D" w:rsidP="00AD48F3">
            <w:pPr>
              <w:pStyle w:val="ListParagraph"/>
              <w:numPr>
                <w:ilvl w:val="0"/>
                <w:numId w:val="4"/>
              </w:numPr>
              <w:rPr>
                <w:i/>
              </w:rPr>
            </w:pPr>
            <w:r w:rsidRPr="00AD48F3">
              <w:rPr>
                <w:i/>
              </w:rPr>
              <w:t>Do the tasks incorporate 21st Century Skills and Common Core Standards?</w:t>
            </w:r>
          </w:p>
          <w:p w:rsidR="00AD48F3" w:rsidRDefault="00F10E3D" w:rsidP="00AD48F3">
            <w:pPr>
              <w:pStyle w:val="ListParagraph"/>
              <w:numPr>
                <w:ilvl w:val="0"/>
                <w:numId w:val="4"/>
              </w:numPr>
              <w:rPr>
                <w:i/>
              </w:rPr>
            </w:pPr>
            <w:r w:rsidRPr="00AD48F3">
              <w:rPr>
                <w:i/>
              </w:rPr>
              <w:t>Do the students know what they are supposed to do and how they will be assessed?</w:t>
            </w:r>
          </w:p>
          <w:p w:rsidR="00F10E3D" w:rsidRPr="00AD48F3" w:rsidRDefault="00F10E3D" w:rsidP="00AD48F3">
            <w:pPr>
              <w:pStyle w:val="ListParagraph"/>
              <w:numPr>
                <w:ilvl w:val="0"/>
                <w:numId w:val="4"/>
              </w:numPr>
              <w:rPr>
                <w:i/>
              </w:rPr>
            </w:pPr>
            <w:r w:rsidRPr="00AD48F3">
              <w:rPr>
                <w:i/>
              </w:rPr>
              <w:t xml:space="preserve">Does the rubric allow for feedback? Can students see what they will need to do to improve their performance? </w:t>
            </w:r>
          </w:p>
        </w:tc>
      </w:tr>
      <w:tr w:rsidR="00F10E3D" w:rsidRPr="00624D50">
        <w:trPr>
          <w:cantSplit/>
          <w:trHeight w:val="2006"/>
        </w:trPr>
        <w:tc>
          <w:tcPr>
            <w:tcW w:w="2808" w:type="dxa"/>
            <w:gridSpan w:val="2"/>
            <w:shd w:val="clear" w:color="auto" w:fill="D9D9D9" w:themeFill="background1" w:themeFillShade="D9"/>
            <w:vAlign w:val="center"/>
          </w:tcPr>
          <w:p w:rsidR="00F10E3D" w:rsidRPr="00AD48F3" w:rsidRDefault="00F10E3D" w:rsidP="00AD48F3">
            <w:pPr>
              <w:rPr>
                <w:b/>
              </w:rPr>
            </w:pPr>
            <w:r w:rsidRPr="00AD48F3">
              <w:rPr>
                <w:b/>
              </w:rPr>
              <w:t>Interpersonal</w:t>
            </w:r>
          </w:p>
          <w:p w:rsidR="00F10E3D" w:rsidRPr="00AD48F3" w:rsidRDefault="00F10E3D" w:rsidP="00AD48F3">
            <w:pPr>
              <w:rPr>
                <w:i/>
              </w:rPr>
            </w:pPr>
            <w:r w:rsidRPr="00AD48F3">
              <w:rPr>
                <w:i/>
              </w:rPr>
              <w:t>Unrehearsed meaningful communication between students working in pairs or small groups.</w:t>
            </w:r>
          </w:p>
        </w:tc>
        <w:tc>
          <w:tcPr>
            <w:tcW w:w="6750" w:type="dxa"/>
            <w:gridSpan w:val="4"/>
            <w:vMerge/>
            <w:shd w:val="clear" w:color="auto" w:fill="auto"/>
          </w:tcPr>
          <w:p w:rsidR="00F10E3D" w:rsidRPr="005E3D61" w:rsidRDefault="00F10E3D" w:rsidP="00BF3E35">
            <w:pPr>
              <w:rPr>
                <w:color w:val="0000FF"/>
              </w:rPr>
            </w:pPr>
          </w:p>
        </w:tc>
      </w:tr>
      <w:tr w:rsidR="00F10E3D" w:rsidRPr="00624D50">
        <w:trPr>
          <w:cantSplit/>
          <w:trHeight w:val="1408"/>
        </w:trPr>
        <w:tc>
          <w:tcPr>
            <w:tcW w:w="2808" w:type="dxa"/>
            <w:gridSpan w:val="2"/>
            <w:vMerge w:val="restart"/>
            <w:shd w:val="clear" w:color="auto" w:fill="D9D9D9" w:themeFill="background1" w:themeFillShade="D9"/>
            <w:vAlign w:val="center"/>
          </w:tcPr>
          <w:p w:rsidR="00F10E3D" w:rsidRPr="00AD48F3" w:rsidRDefault="00F10E3D" w:rsidP="00AD48F3">
            <w:pPr>
              <w:rPr>
                <w:b/>
              </w:rPr>
            </w:pPr>
            <w:r w:rsidRPr="00AD48F3">
              <w:rPr>
                <w:b/>
              </w:rPr>
              <w:t>Presentational</w:t>
            </w:r>
          </w:p>
          <w:p w:rsidR="00F10E3D" w:rsidRPr="00AD48F3" w:rsidRDefault="00F10E3D" w:rsidP="00AD48F3">
            <w:pPr>
              <w:rPr>
                <w:i/>
              </w:rPr>
            </w:pPr>
            <w:r w:rsidRPr="00AD48F3">
              <w:rPr>
                <w:i/>
              </w:rPr>
              <w:t>Rehearsed spoken or written communication ideally for an audience beyond the classroom and teacher.</w:t>
            </w:r>
          </w:p>
        </w:tc>
        <w:tc>
          <w:tcPr>
            <w:tcW w:w="6750" w:type="dxa"/>
            <w:gridSpan w:val="4"/>
            <w:vMerge/>
            <w:shd w:val="clear" w:color="auto" w:fill="auto"/>
          </w:tcPr>
          <w:p w:rsidR="00F10E3D" w:rsidRPr="005E3D61" w:rsidRDefault="00F10E3D" w:rsidP="00BF3E35">
            <w:pPr>
              <w:rPr>
                <w:color w:val="0000FF"/>
              </w:rPr>
            </w:pPr>
          </w:p>
        </w:tc>
      </w:tr>
      <w:tr w:rsidR="00F10E3D" w:rsidRPr="00624D50">
        <w:trPr>
          <w:cantSplit/>
          <w:trHeight w:val="953"/>
        </w:trPr>
        <w:tc>
          <w:tcPr>
            <w:tcW w:w="2808" w:type="dxa"/>
            <w:gridSpan w:val="2"/>
            <w:vMerge/>
            <w:shd w:val="clear" w:color="auto" w:fill="D9D9D9" w:themeFill="background1" w:themeFillShade="D9"/>
            <w:vAlign w:val="center"/>
          </w:tcPr>
          <w:p w:rsidR="00F10E3D" w:rsidRPr="00624D50" w:rsidRDefault="00F10E3D" w:rsidP="00BF3E35"/>
        </w:tc>
        <w:tc>
          <w:tcPr>
            <w:tcW w:w="6750" w:type="dxa"/>
            <w:gridSpan w:val="4"/>
            <w:vMerge/>
            <w:shd w:val="clear" w:color="auto" w:fill="auto"/>
          </w:tcPr>
          <w:p w:rsidR="00F10E3D" w:rsidRPr="005E3D61" w:rsidRDefault="00F10E3D" w:rsidP="00BF3E35">
            <w:pPr>
              <w:rPr>
                <w:color w:val="0000FF"/>
              </w:rPr>
            </w:pPr>
          </w:p>
        </w:tc>
      </w:tr>
    </w:tbl>
    <w:p w:rsidR="008F7AC7" w:rsidRDefault="008F7AC7" w:rsidP="008F7AC7"/>
    <w:p w:rsidR="003B16E8" w:rsidRDefault="003B16E8"/>
    <w:sectPr w:rsidR="003B16E8" w:rsidSect="003B16E8">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Simsun (Founder Extended)">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687" w:rsidRPr="00B05040" w:rsidRDefault="00AF6687" w:rsidP="00B05040">
    <w:pPr>
      <w:pStyle w:val="Header"/>
      <w:jc w:val="center"/>
      <w:rPr>
        <w:b/>
      </w:rPr>
    </w:pPr>
    <w:r w:rsidRPr="00B05040">
      <w:rPr>
        <w:b/>
      </w:rPr>
      <w:t>Annotated Curriculum Template</w:t>
    </w:r>
  </w:p>
  <w:p w:rsidR="00AF6687" w:rsidRPr="00B05040" w:rsidRDefault="00F10E3D" w:rsidP="00B05040">
    <w:pPr>
      <w:pStyle w:val="Header"/>
      <w:jc w:val="center"/>
      <w:rPr>
        <w:b/>
      </w:rPr>
    </w:pPr>
    <w:r>
      <w:rPr>
        <w:b/>
      </w:rPr>
      <w:t>Mundelein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6A44"/>
    <w:multiLevelType w:val="hybridMultilevel"/>
    <w:tmpl w:val="E59C1176"/>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FD65DD"/>
    <w:multiLevelType w:val="hybridMultilevel"/>
    <w:tmpl w:val="27E6FE5A"/>
    <w:lvl w:ilvl="0" w:tplc="7E06470A">
      <w:start w:val="1"/>
      <w:numFmt w:val="bullet"/>
      <w:lvlText w:val=""/>
      <w:lvlJc w:val="left"/>
      <w:pPr>
        <w:tabs>
          <w:tab w:val="num" w:pos="720"/>
        </w:tabs>
        <w:ind w:left="720" w:hanging="360"/>
      </w:pPr>
      <w:rPr>
        <w:rFonts w:ascii="Wingdings" w:hAnsi="Wingdings" w:hint="default"/>
      </w:rPr>
    </w:lvl>
    <w:lvl w:ilvl="1" w:tplc="B64E7736" w:tentative="1">
      <w:start w:val="1"/>
      <w:numFmt w:val="bullet"/>
      <w:lvlText w:val=""/>
      <w:lvlJc w:val="left"/>
      <w:pPr>
        <w:tabs>
          <w:tab w:val="num" w:pos="1440"/>
        </w:tabs>
        <w:ind w:left="1440" w:hanging="360"/>
      </w:pPr>
      <w:rPr>
        <w:rFonts w:ascii="Wingdings" w:hAnsi="Wingdings" w:hint="default"/>
      </w:rPr>
    </w:lvl>
    <w:lvl w:ilvl="2" w:tplc="C2B6797A" w:tentative="1">
      <w:start w:val="1"/>
      <w:numFmt w:val="bullet"/>
      <w:lvlText w:val=""/>
      <w:lvlJc w:val="left"/>
      <w:pPr>
        <w:tabs>
          <w:tab w:val="num" w:pos="2160"/>
        </w:tabs>
        <w:ind w:left="2160" w:hanging="360"/>
      </w:pPr>
      <w:rPr>
        <w:rFonts w:ascii="Wingdings" w:hAnsi="Wingdings" w:hint="default"/>
      </w:rPr>
    </w:lvl>
    <w:lvl w:ilvl="3" w:tplc="D1265F88" w:tentative="1">
      <w:start w:val="1"/>
      <w:numFmt w:val="bullet"/>
      <w:lvlText w:val=""/>
      <w:lvlJc w:val="left"/>
      <w:pPr>
        <w:tabs>
          <w:tab w:val="num" w:pos="2880"/>
        </w:tabs>
        <w:ind w:left="2880" w:hanging="360"/>
      </w:pPr>
      <w:rPr>
        <w:rFonts w:ascii="Wingdings" w:hAnsi="Wingdings" w:hint="default"/>
      </w:rPr>
    </w:lvl>
    <w:lvl w:ilvl="4" w:tplc="6F2A2C64" w:tentative="1">
      <w:start w:val="1"/>
      <w:numFmt w:val="bullet"/>
      <w:lvlText w:val=""/>
      <w:lvlJc w:val="left"/>
      <w:pPr>
        <w:tabs>
          <w:tab w:val="num" w:pos="3600"/>
        </w:tabs>
        <w:ind w:left="3600" w:hanging="360"/>
      </w:pPr>
      <w:rPr>
        <w:rFonts w:ascii="Wingdings" w:hAnsi="Wingdings" w:hint="default"/>
      </w:rPr>
    </w:lvl>
    <w:lvl w:ilvl="5" w:tplc="7158B3B0" w:tentative="1">
      <w:start w:val="1"/>
      <w:numFmt w:val="bullet"/>
      <w:lvlText w:val=""/>
      <w:lvlJc w:val="left"/>
      <w:pPr>
        <w:tabs>
          <w:tab w:val="num" w:pos="4320"/>
        </w:tabs>
        <w:ind w:left="4320" w:hanging="360"/>
      </w:pPr>
      <w:rPr>
        <w:rFonts w:ascii="Wingdings" w:hAnsi="Wingdings" w:hint="default"/>
      </w:rPr>
    </w:lvl>
    <w:lvl w:ilvl="6" w:tplc="E0E0914E" w:tentative="1">
      <w:start w:val="1"/>
      <w:numFmt w:val="bullet"/>
      <w:lvlText w:val=""/>
      <w:lvlJc w:val="left"/>
      <w:pPr>
        <w:tabs>
          <w:tab w:val="num" w:pos="5040"/>
        </w:tabs>
        <w:ind w:left="5040" w:hanging="360"/>
      </w:pPr>
      <w:rPr>
        <w:rFonts w:ascii="Wingdings" w:hAnsi="Wingdings" w:hint="default"/>
      </w:rPr>
    </w:lvl>
    <w:lvl w:ilvl="7" w:tplc="E334D6D2" w:tentative="1">
      <w:start w:val="1"/>
      <w:numFmt w:val="bullet"/>
      <w:lvlText w:val=""/>
      <w:lvlJc w:val="left"/>
      <w:pPr>
        <w:tabs>
          <w:tab w:val="num" w:pos="5760"/>
        </w:tabs>
        <w:ind w:left="5760" w:hanging="360"/>
      </w:pPr>
      <w:rPr>
        <w:rFonts w:ascii="Wingdings" w:hAnsi="Wingdings" w:hint="default"/>
      </w:rPr>
    </w:lvl>
    <w:lvl w:ilvl="8" w:tplc="D174D856" w:tentative="1">
      <w:start w:val="1"/>
      <w:numFmt w:val="bullet"/>
      <w:lvlText w:val=""/>
      <w:lvlJc w:val="left"/>
      <w:pPr>
        <w:tabs>
          <w:tab w:val="num" w:pos="6480"/>
        </w:tabs>
        <w:ind w:left="6480" w:hanging="360"/>
      </w:pPr>
      <w:rPr>
        <w:rFonts w:ascii="Wingdings" w:hAnsi="Wingdings" w:hint="default"/>
      </w:rPr>
    </w:lvl>
  </w:abstractNum>
  <w:abstractNum w:abstractNumId="2">
    <w:nsid w:val="5602628D"/>
    <w:multiLevelType w:val="hybridMultilevel"/>
    <w:tmpl w:val="E7DA5BA4"/>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4961CF"/>
    <w:multiLevelType w:val="hybridMultilevel"/>
    <w:tmpl w:val="FCB679D0"/>
    <w:lvl w:ilvl="0" w:tplc="2BD8466C">
      <w:start w:val="1"/>
      <w:numFmt w:val="bullet"/>
      <w:lvlText w:val=""/>
      <w:lvlJc w:val="left"/>
      <w:pPr>
        <w:ind w:left="720" w:hanging="288"/>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F3E35"/>
    <w:rsid w:val="000E4814"/>
    <w:rsid w:val="00124078"/>
    <w:rsid w:val="00315287"/>
    <w:rsid w:val="00343B1B"/>
    <w:rsid w:val="003B16E8"/>
    <w:rsid w:val="00446F2A"/>
    <w:rsid w:val="005E3D61"/>
    <w:rsid w:val="005E7496"/>
    <w:rsid w:val="00673480"/>
    <w:rsid w:val="0069488B"/>
    <w:rsid w:val="00833382"/>
    <w:rsid w:val="00852083"/>
    <w:rsid w:val="008F7AC7"/>
    <w:rsid w:val="009F3088"/>
    <w:rsid w:val="00AD48F3"/>
    <w:rsid w:val="00AF6687"/>
    <w:rsid w:val="00B05040"/>
    <w:rsid w:val="00B4151F"/>
    <w:rsid w:val="00BF3E35"/>
    <w:rsid w:val="00CE1AE2"/>
    <w:rsid w:val="00DA46F9"/>
    <w:rsid w:val="00DC3939"/>
    <w:rsid w:val="00EA7301"/>
    <w:rsid w:val="00F10E3D"/>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E3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F3E35"/>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B16E8"/>
    <w:pPr>
      <w:ind w:left="720"/>
      <w:contextualSpacing/>
    </w:pPr>
  </w:style>
  <w:style w:type="paragraph" w:styleId="Header">
    <w:name w:val="header"/>
    <w:basedOn w:val="Normal"/>
    <w:link w:val="HeaderChar"/>
    <w:uiPriority w:val="99"/>
    <w:semiHidden/>
    <w:unhideWhenUsed/>
    <w:rsid w:val="0069488B"/>
    <w:pPr>
      <w:tabs>
        <w:tab w:val="center" w:pos="4320"/>
        <w:tab w:val="right" w:pos="8640"/>
      </w:tabs>
    </w:pPr>
  </w:style>
  <w:style w:type="character" w:customStyle="1" w:styleId="HeaderChar">
    <w:name w:val="Header Char"/>
    <w:basedOn w:val="DefaultParagraphFont"/>
    <w:link w:val="Header"/>
    <w:uiPriority w:val="99"/>
    <w:semiHidden/>
    <w:rsid w:val="0069488B"/>
    <w:rPr>
      <w:sz w:val="24"/>
      <w:szCs w:val="24"/>
    </w:rPr>
  </w:style>
  <w:style w:type="paragraph" w:styleId="Footer">
    <w:name w:val="footer"/>
    <w:basedOn w:val="Normal"/>
    <w:link w:val="FooterChar"/>
    <w:uiPriority w:val="99"/>
    <w:semiHidden/>
    <w:unhideWhenUsed/>
    <w:rsid w:val="0069488B"/>
    <w:pPr>
      <w:tabs>
        <w:tab w:val="center" w:pos="4320"/>
        <w:tab w:val="right" w:pos="8640"/>
      </w:tabs>
    </w:pPr>
  </w:style>
  <w:style w:type="character" w:customStyle="1" w:styleId="FooterChar">
    <w:name w:val="Footer Char"/>
    <w:basedOn w:val="DefaultParagraphFont"/>
    <w:link w:val="Footer"/>
    <w:uiPriority w:val="99"/>
    <w:semiHidden/>
    <w:rsid w:val="0069488B"/>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455</Words>
  <Characters>2599</Characters>
  <Application>Microsoft Macintosh Word</Application>
  <DocSecurity>0</DocSecurity>
  <Lines>21</Lines>
  <Paragraphs>5</Paragraphs>
  <ScaleCrop>false</ScaleCrop>
  <Company>Parkway School District</Company>
  <LinksUpToDate>false</LinksUpToDate>
  <CharactersWithSpaces>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Laura Terrill</cp:lastModifiedBy>
  <cp:revision>14</cp:revision>
  <dcterms:created xsi:type="dcterms:W3CDTF">2013-11-04T03:27:00Z</dcterms:created>
  <dcterms:modified xsi:type="dcterms:W3CDTF">2014-02-01T22:33:00Z</dcterms:modified>
</cp:coreProperties>
</file>